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7C23" w14:textId="2DE8B6EB" w:rsidR="001B2D5B" w:rsidRPr="001B2D5B" w:rsidRDefault="001B2D5B" w:rsidP="001B2D5B">
      <w:pPr>
        <w:ind w:left="3249" w:firstLine="720"/>
        <w:contextualSpacing/>
        <w:rPr>
          <w:rFonts w:asciiTheme="minorHAnsi" w:hAnsiTheme="minorHAnsi" w:cstheme="minorHAnsi"/>
          <w:b/>
          <w:bCs/>
          <w:sz w:val="28"/>
          <w:szCs w:val="28"/>
        </w:rPr>
      </w:pPr>
      <w:r w:rsidRPr="001B2D5B">
        <w:rPr>
          <w:rFonts w:asciiTheme="minorHAnsi" w:hAnsiTheme="minorHAnsi" w:cstheme="minorHAnsi"/>
          <w:noProof/>
        </w:rPr>
        <w:drawing>
          <wp:anchor distT="0" distB="0" distL="114300" distR="114300" simplePos="0" relativeHeight="251658240" behindDoc="0" locked="0" layoutInCell="1" allowOverlap="1" wp14:anchorId="10CB5B94" wp14:editId="53BE33DB">
            <wp:simplePos x="0" y="0"/>
            <wp:positionH relativeFrom="margin">
              <wp:align>left</wp:align>
            </wp:positionH>
            <wp:positionV relativeFrom="paragraph">
              <wp:posOffset>7034</wp:posOffset>
            </wp:positionV>
            <wp:extent cx="1436914" cy="843049"/>
            <wp:effectExtent l="0" t="0" r="0" b="0"/>
            <wp:wrapSquare wrapText="bothSides"/>
            <wp:docPr id="1" name="Picture 1"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out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6914" cy="843049"/>
                    </a:xfrm>
                    <a:prstGeom prst="rect">
                      <a:avLst/>
                    </a:prstGeom>
                  </pic:spPr>
                </pic:pic>
              </a:graphicData>
            </a:graphic>
            <wp14:sizeRelH relativeFrom="page">
              <wp14:pctWidth>0</wp14:pctWidth>
            </wp14:sizeRelH>
            <wp14:sizeRelV relativeFrom="page">
              <wp14:pctHeight>0</wp14:pctHeight>
            </wp14:sizeRelV>
          </wp:anchor>
        </w:drawing>
      </w:r>
    </w:p>
    <w:p w14:paraId="4A0179E7" w14:textId="7EB2D6D5" w:rsidR="001B2D5B" w:rsidRPr="001B2D5B" w:rsidRDefault="00EB458D" w:rsidP="001B2D5B">
      <w:pPr>
        <w:ind w:left="3249" w:firstLine="720"/>
        <w:contextualSpacing/>
        <w:rPr>
          <w:rFonts w:asciiTheme="minorHAnsi" w:hAnsiTheme="minorHAnsi" w:cstheme="minorHAnsi"/>
          <w:b/>
          <w:bCs/>
        </w:rPr>
      </w:pPr>
      <w:r w:rsidRPr="001B2D5B">
        <w:rPr>
          <w:rFonts w:asciiTheme="minorHAnsi" w:hAnsiTheme="minorHAnsi" w:cstheme="minorHAnsi"/>
          <w:b/>
          <w:bCs/>
          <w:sz w:val="28"/>
          <w:szCs w:val="28"/>
        </w:rPr>
        <w:t>Proposed Policy Amendment</w:t>
      </w:r>
    </w:p>
    <w:p w14:paraId="192633DB" w14:textId="0C28F268" w:rsidR="00EB458D" w:rsidRPr="001B2D5B" w:rsidRDefault="00494C1B" w:rsidP="001B2D5B">
      <w:pPr>
        <w:spacing w:before="120" w:after="120" w:line="360" w:lineRule="auto"/>
        <w:ind w:left="4678" w:hanging="709"/>
        <w:contextualSpacing/>
        <w:rPr>
          <w:rFonts w:asciiTheme="minorHAnsi" w:hAnsiTheme="minorHAnsi" w:cstheme="minorHAnsi"/>
          <w:b/>
          <w:bCs/>
        </w:rPr>
      </w:pPr>
      <w:r>
        <w:rPr>
          <w:rFonts w:asciiTheme="minorHAnsi" w:hAnsiTheme="minorHAnsi" w:cstheme="minorHAnsi"/>
          <w:b/>
          <w:bCs/>
        </w:rPr>
        <w:t>Meeting</w:t>
      </w:r>
      <w:r w:rsidR="00344E11">
        <w:rPr>
          <w:rFonts w:asciiTheme="minorHAnsi" w:hAnsiTheme="minorHAnsi" w:cstheme="minorHAnsi"/>
          <w:b/>
          <w:bCs/>
        </w:rPr>
        <w:t xml:space="preserve"> Policy </w:t>
      </w:r>
    </w:p>
    <w:p w14:paraId="69A01253" w14:textId="77777777" w:rsidR="00EB458D" w:rsidRPr="001B2D5B" w:rsidRDefault="00EB458D" w:rsidP="00EB458D">
      <w:pPr>
        <w:spacing w:before="120" w:after="120" w:line="360" w:lineRule="auto"/>
        <w:ind w:left="709" w:hanging="709"/>
        <w:contextualSpacing/>
        <w:rPr>
          <w:rFonts w:asciiTheme="minorHAnsi" w:hAnsiTheme="minorHAnsi" w:cstheme="minorHAnsi"/>
          <w:b/>
          <w:bCs/>
        </w:rPr>
      </w:pPr>
    </w:p>
    <w:p w14:paraId="7B5A217D" w14:textId="77777777" w:rsidR="001B2D5B" w:rsidRPr="001B2D5B" w:rsidRDefault="001B2D5B" w:rsidP="00EB458D">
      <w:pPr>
        <w:spacing w:before="120" w:after="120" w:line="360" w:lineRule="auto"/>
        <w:ind w:left="709" w:hanging="709"/>
        <w:contextualSpacing/>
        <w:rPr>
          <w:rFonts w:asciiTheme="minorHAnsi" w:hAnsiTheme="minorHAnsi" w:cstheme="minorHAnsi"/>
          <w:b/>
          <w:bCs/>
        </w:rPr>
      </w:pPr>
    </w:p>
    <w:p w14:paraId="3CEBFC14" w14:textId="42D83445" w:rsidR="00EB458D" w:rsidRPr="001B2D5B" w:rsidRDefault="00EB458D" w:rsidP="00EB458D">
      <w:pPr>
        <w:spacing w:before="120" w:after="120" w:line="360" w:lineRule="auto"/>
        <w:ind w:left="709" w:hanging="709"/>
        <w:contextualSpacing/>
        <w:rPr>
          <w:rFonts w:asciiTheme="minorHAnsi" w:hAnsiTheme="minorHAnsi" w:cstheme="minorHAnsi"/>
          <w:b/>
          <w:bCs/>
          <w:sz w:val="24"/>
          <w:szCs w:val="24"/>
        </w:rPr>
      </w:pPr>
      <w:r w:rsidRPr="001B2D5B">
        <w:rPr>
          <w:rFonts w:asciiTheme="minorHAnsi" w:hAnsiTheme="minorHAnsi" w:cstheme="minorHAnsi"/>
          <w:b/>
          <w:bCs/>
          <w:sz w:val="24"/>
          <w:szCs w:val="24"/>
        </w:rPr>
        <w:t xml:space="preserve">Rational: </w:t>
      </w:r>
    </w:p>
    <w:p w14:paraId="1CC87086" w14:textId="2E13CA44" w:rsidR="00EB458D" w:rsidRPr="001B2D5B" w:rsidRDefault="001B2D5B" w:rsidP="00EB458D">
      <w:pPr>
        <w:spacing w:before="120" w:after="120" w:line="360" w:lineRule="auto"/>
        <w:contextualSpacing/>
        <w:rPr>
          <w:rFonts w:asciiTheme="minorHAnsi" w:hAnsiTheme="minorHAnsi" w:cstheme="minorHAnsi"/>
        </w:rPr>
      </w:pPr>
      <w:r w:rsidRPr="001B2D5B">
        <w:rPr>
          <w:rFonts w:asciiTheme="minorHAnsi" w:hAnsiTheme="minorHAnsi" w:cstheme="minorHAnsi"/>
        </w:rPr>
        <w:t xml:space="preserve">The purpose of this policy is to provide </w:t>
      </w:r>
      <w:r w:rsidR="00494C1B">
        <w:rPr>
          <w:rFonts w:asciiTheme="minorHAnsi" w:hAnsiTheme="minorHAnsi" w:cstheme="minorHAnsi"/>
        </w:rPr>
        <w:t>direction to the Association Board and Staff to ensure meetings are conducted in an equitable and inclusive manner</w:t>
      </w:r>
      <w:r w:rsidR="00344E11">
        <w:rPr>
          <w:rFonts w:asciiTheme="minorHAnsi" w:hAnsiTheme="minorHAnsi" w:cstheme="minorHAnsi"/>
        </w:rPr>
        <w:t>.</w:t>
      </w:r>
      <w:r w:rsidR="00494C1B">
        <w:rPr>
          <w:rFonts w:asciiTheme="minorHAnsi" w:hAnsiTheme="minorHAnsi" w:cstheme="minorHAnsi"/>
        </w:rPr>
        <w:t xml:space="preserve"> The policy also combines related policies from elsewhere in the policy manual relating to online meetings and closed session meetings. No changes are being proposed to these sections. </w:t>
      </w:r>
      <w:r w:rsidRPr="001B2D5B">
        <w:rPr>
          <w:rFonts w:asciiTheme="minorHAnsi" w:hAnsiTheme="minorHAnsi" w:cstheme="minorHAnsi"/>
        </w:rPr>
        <w:t xml:space="preserve"> </w:t>
      </w:r>
      <w:r w:rsidR="00EB458D" w:rsidRPr="001B2D5B">
        <w:rPr>
          <w:rFonts w:asciiTheme="minorHAnsi" w:hAnsiTheme="minorHAnsi" w:cstheme="minorHAnsi"/>
        </w:rPr>
        <w:t xml:space="preserve"> </w:t>
      </w:r>
    </w:p>
    <w:p w14:paraId="182C6AC7" w14:textId="7B091DA5" w:rsidR="00EB458D" w:rsidRPr="001B2D5B" w:rsidRDefault="00EB458D" w:rsidP="00EB458D">
      <w:pPr>
        <w:spacing w:before="120" w:after="120" w:line="360" w:lineRule="auto"/>
        <w:contextualSpacing/>
        <w:rPr>
          <w:rFonts w:asciiTheme="minorHAnsi" w:hAnsiTheme="minorHAnsi" w:cstheme="minorHAnsi"/>
        </w:rPr>
      </w:pPr>
    </w:p>
    <w:p w14:paraId="27C33C7A" w14:textId="7CB95B2A" w:rsidR="00EB458D" w:rsidRPr="001B2D5B" w:rsidRDefault="00EB458D" w:rsidP="00EB458D">
      <w:pPr>
        <w:spacing w:before="120" w:after="120" w:line="360" w:lineRule="auto"/>
        <w:contextualSpacing/>
        <w:rPr>
          <w:rFonts w:asciiTheme="minorHAnsi" w:hAnsiTheme="minorHAnsi" w:cstheme="minorHAnsi"/>
          <w:b/>
          <w:bCs/>
          <w:sz w:val="24"/>
          <w:szCs w:val="24"/>
        </w:rPr>
      </w:pPr>
      <w:r w:rsidRPr="001B2D5B">
        <w:rPr>
          <w:rFonts w:asciiTheme="minorHAnsi" w:hAnsiTheme="minorHAnsi" w:cstheme="minorHAnsi"/>
          <w:b/>
          <w:bCs/>
          <w:sz w:val="24"/>
          <w:szCs w:val="24"/>
        </w:rPr>
        <w:t xml:space="preserve">Deadline for Comment: </w:t>
      </w:r>
    </w:p>
    <w:p w14:paraId="6DEB44E1" w14:textId="52AB7B28" w:rsidR="00EB458D" w:rsidRPr="001B2D5B" w:rsidRDefault="001B2D5B" w:rsidP="00EB458D">
      <w:pPr>
        <w:spacing w:before="120" w:after="120" w:line="360" w:lineRule="auto"/>
        <w:contextualSpacing/>
        <w:rPr>
          <w:rFonts w:asciiTheme="minorHAnsi" w:hAnsiTheme="minorHAnsi" w:cstheme="minorHAnsi"/>
        </w:rPr>
      </w:pPr>
      <w:r w:rsidRPr="001B2D5B">
        <w:rPr>
          <w:rFonts w:asciiTheme="minorHAnsi" w:hAnsiTheme="minorHAnsi" w:cstheme="minorHAnsi"/>
        </w:rPr>
        <w:t>June 11</w:t>
      </w:r>
      <w:r w:rsidR="00EB458D" w:rsidRPr="001B2D5B">
        <w:rPr>
          <w:rFonts w:asciiTheme="minorHAnsi" w:hAnsiTheme="minorHAnsi" w:cstheme="minorHAnsi"/>
        </w:rPr>
        <w:t xml:space="preserve"> is the deadline for comments</w:t>
      </w:r>
      <w:r w:rsidR="00556E16" w:rsidRPr="001B2D5B">
        <w:rPr>
          <w:rFonts w:asciiTheme="minorHAnsi" w:hAnsiTheme="minorHAnsi" w:cstheme="minorHAnsi"/>
        </w:rPr>
        <w:t>. T</w:t>
      </w:r>
      <w:r w:rsidR="00EB458D" w:rsidRPr="001B2D5B">
        <w:rPr>
          <w:rFonts w:asciiTheme="minorHAnsi" w:hAnsiTheme="minorHAnsi" w:cstheme="minorHAnsi"/>
        </w:rPr>
        <w:t xml:space="preserve">he Board will be reviewing comments and considering the policy for approval on </w:t>
      </w:r>
      <w:r w:rsidRPr="001B2D5B">
        <w:rPr>
          <w:rFonts w:asciiTheme="minorHAnsi" w:hAnsiTheme="minorHAnsi" w:cstheme="minorHAnsi"/>
        </w:rPr>
        <w:t>June 11</w:t>
      </w:r>
      <w:r w:rsidR="00EB458D" w:rsidRPr="001B2D5B">
        <w:rPr>
          <w:rFonts w:asciiTheme="minorHAnsi" w:hAnsiTheme="minorHAnsi" w:cstheme="minorHAnsi"/>
        </w:rPr>
        <w:t xml:space="preserve"> for implementation. </w:t>
      </w:r>
    </w:p>
    <w:p w14:paraId="1F72B895" w14:textId="77777777" w:rsidR="00EB458D" w:rsidRPr="001B2D5B" w:rsidRDefault="00EB458D" w:rsidP="00EB458D">
      <w:pPr>
        <w:spacing w:before="120" w:after="120" w:line="360" w:lineRule="auto"/>
        <w:contextualSpacing/>
        <w:rPr>
          <w:rFonts w:asciiTheme="minorHAnsi" w:hAnsiTheme="minorHAnsi" w:cstheme="minorHAnsi"/>
        </w:rPr>
      </w:pPr>
    </w:p>
    <w:p w14:paraId="1610C857" w14:textId="27A36C75" w:rsidR="00EB458D" w:rsidRPr="001B2D5B" w:rsidRDefault="00EB458D" w:rsidP="001B2D5B">
      <w:pPr>
        <w:ind w:left="709" w:hanging="709"/>
        <w:contextualSpacing/>
        <w:rPr>
          <w:rFonts w:asciiTheme="minorHAnsi" w:hAnsiTheme="minorHAnsi" w:cstheme="minorHAnsi"/>
          <w:b/>
          <w:bCs/>
          <w:sz w:val="24"/>
          <w:szCs w:val="24"/>
        </w:rPr>
      </w:pPr>
      <w:r w:rsidRPr="001B2D5B">
        <w:rPr>
          <w:rFonts w:asciiTheme="minorHAnsi" w:hAnsiTheme="minorHAnsi" w:cstheme="minorHAnsi"/>
          <w:b/>
          <w:bCs/>
          <w:sz w:val="24"/>
          <w:szCs w:val="24"/>
        </w:rPr>
        <w:t xml:space="preserve">Proposed Policy: </w:t>
      </w:r>
    </w:p>
    <w:p w14:paraId="52D4260D" w14:textId="3D4E207C" w:rsidR="00494C1B" w:rsidRPr="00494C1B" w:rsidRDefault="00494C1B" w:rsidP="00494C1B">
      <w:pPr>
        <w:pStyle w:val="Heading2"/>
        <w:numPr>
          <w:ilvl w:val="0"/>
          <w:numId w:val="16"/>
        </w:numPr>
        <w:spacing w:before="360" w:after="120"/>
        <w:rPr>
          <w:rFonts w:asciiTheme="minorHAnsi" w:hAnsiTheme="minorHAnsi" w:cstheme="minorHAnsi"/>
          <w:b w:val="0"/>
          <w:color w:val="000000" w:themeColor="text1"/>
          <w:sz w:val="21"/>
          <w:szCs w:val="21"/>
        </w:rPr>
      </w:pPr>
      <w:r w:rsidRPr="00494C1B">
        <w:rPr>
          <w:rFonts w:asciiTheme="minorHAnsi" w:hAnsiTheme="minorHAnsi" w:cstheme="minorHAnsi"/>
          <w:b w:val="0"/>
          <w:color w:val="000000" w:themeColor="text1"/>
          <w:sz w:val="21"/>
          <w:szCs w:val="21"/>
        </w:rPr>
        <w:t xml:space="preserve">Meeting Policy </w:t>
      </w:r>
    </w:p>
    <w:p w14:paraId="2FC4A8A6" w14:textId="77777777" w:rsidR="00494C1B" w:rsidRPr="00494C1B" w:rsidRDefault="00494C1B" w:rsidP="00494C1B">
      <w:pPr>
        <w:tabs>
          <w:tab w:val="left" w:pos="5387"/>
        </w:tabs>
        <w:spacing w:before="120"/>
        <w:ind w:left="720"/>
        <w:rPr>
          <w:rFonts w:asciiTheme="minorHAnsi" w:hAnsiTheme="minorHAnsi" w:cstheme="minorHAnsi"/>
        </w:rPr>
      </w:pPr>
      <w:r w:rsidRPr="00494C1B">
        <w:rPr>
          <w:rFonts w:asciiTheme="minorHAnsi" w:hAnsiTheme="minorHAnsi" w:cstheme="minorHAnsi"/>
        </w:rPr>
        <w:t xml:space="preserve">The intent of Association meetings, gatherings and events is to share perspectives and work together often with a view to arrive at decisions that affect our collective wellbeing. To do this, the Association must ensure an environment exists where members feel welcome, </w:t>
      </w:r>
      <w:proofErr w:type="gramStart"/>
      <w:r w:rsidRPr="00494C1B">
        <w:rPr>
          <w:rFonts w:asciiTheme="minorHAnsi" w:hAnsiTheme="minorHAnsi" w:cstheme="minorHAnsi"/>
        </w:rPr>
        <w:t>comfortable</w:t>
      </w:r>
      <w:proofErr w:type="gramEnd"/>
      <w:r w:rsidRPr="00494C1B">
        <w:rPr>
          <w:rFonts w:asciiTheme="minorHAnsi" w:hAnsiTheme="minorHAnsi" w:cstheme="minorHAnsi"/>
        </w:rPr>
        <w:t xml:space="preserve"> and fully able to participate. </w:t>
      </w:r>
    </w:p>
    <w:p w14:paraId="2686BFAC" w14:textId="77777777" w:rsidR="00494C1B" w:rsidRPr="00494C1B" w:rsidRDefault="00494C1B" w:rsidP="00494C1B">
      <w:pPr>
        <w:spacing w:before="120"/>
        <w:ind w:left="720"/>
        <w:rPr>
          <w:rFonts w:asciiTheme="minorHAnsi" w:hAnsiTheme="minorHAnsi" w:cstheme="minorHAnsi"/>
        </w:rPr>
      </w:pPr>
      <w:r w:rsidRPr="00494C1B">
        <w:rPr>
          <w:rFonts w:asciiTheme="minorHAnsi" w:hAnsiTheme="minorHAnsi" w:cstheme="minorHAnsi"/>
        </w:rPr>
        <w:t>The overarching goal is to produce an organization where open dialogue is possible, where all parties acknowledge the dignity, needs, and beliefs of all, and where the structures are in place that can be trusted to guarantee inclusive spaces.</w:t>
      </w:r>
    </w:p>
    <w:p w14:paraId="1A73FB62" w14:textId="77777777" w:rsidR="00494C1B" w:rsidRPr="00494C1B" w:rsidRDefault="00494C1B" w:rsidP="00494C1B">
      <w:pPr>
        <w:spacing w:before="120"/>
        <w:ind w:left="720"/>
        <w:rPr>
          <w:rFonts w:asciiTheme="minorHAnsi" w:hAnsiTheme="minorHAnsi" w:cstheme="minorHAnsi"/>
        </w:rPr>
      </w:pPr>
      <w:r w:rsidRPr="00494C1B">
        <w:rPr>
          <w:rFonts w:asciiTheme="minorHAnsi" w:hAnsiTheme="minorHAnsi" w:cstheme="minorHAnsi"/>
        </w:rPr>
        <w:t xml:space="preserve">This policy has been developed by the Association with the intent to ensure that meetings are accessible and inclusive. Policies such as these seek to provide procedural trust to ensure that all members </w:t>
      </w:r>
      <w:proofErr w:type="gramStart"/>
      <w:r w:rsidRPr="00494C1B">
        <w:rPr>
          <w:rFonts w:asciiTheme="minorHAnsi" w:hAnsiTheme="minorHAnsi" w:cstheme="minorHAnsi"/>
        </w:rPr>
        <w:t>are able to</w:t>
      </w:r>
      <w:proofErr w:type="gramEnd"/>
      <w:r w:rsidRPr="00494C1B">
        <w:rPr>
          <w:rFonts w:asciiTheme="minorHAnsi" w:hAnsiTheme="minorHAnsi" w:cstheme="minorHAnsi"/>
        </w:rPr>
        <w:t xml:space="preserve"> fully participate in all facets of the Association. </w:t>
      </w:r>
    </w:p>
    <w:p w14:paraId="6E7FA688" w14:textId="0D16E2DC" w:rsidR="00494C1B" w:rsidRPr="00494C1B" w:rsidRDefault="00494C1B" w:rsidP="00494C1B">
      <w:pPr>
        <w:pStyle w:val="Heading2"/>
        <w:numPr>
          <w:ilvl w:val="1"/>
          <w:numId w:val="16"/>
        </w:numPr>
        <w:spacing w:before="360" w:after="120"/>
        <w:ind w:left="1276" w:hanging="567"/>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Universal Design for Meetings</w:t>
      </w:r>
    </w:p>
    <w:p w14:paraId="322497A2" w14:textId="77777777" w:rsidR="00494C1B" w:rsidRPr="00494C1B" w:rsidRDefault="00494C1B" w:rsidP="00494C1B">
      <w:pPr>
        <w:spacing w:before="120"/>
        <w:ind w:left="1260"/>
        <w:rPr>
          <w:rFonts w:asciiTheme="minorHAnsi" w:hAnsiTheme="minorHAnsi" w:cstheme="minorHAnsi"/>
          <w:color w:val="000000" w:themeColor="text1"/>
        </w:rPr>
      </w:pPr>
      <w:r w:rsidRPr="00494C1B">
        <w:rPr>
          <w:rFonts w:asciiTheme="minorHAnsi" w:hAnsiTheme="minorHAnsi" w:cstheme="minorHAnsi"/>
          <w:color w:val="000000" w:themeColor="text1"/>
        </w:rPr>
        <w:t>In accordance with Association Bylaws, in person and online meetings shall be structured in the most accessible way possible. Member input shall be solicited on an ongoing basis and the following provisions may be adjusted as deemed appropriate.</w:t>
      </w:r>
    </w:p>
    <w:p w14:paraId="40D9EECE" w14:textId="4AFD0B3F" w:rsidR="00494C1B" w:rsidRPr="00494C1B" w:rsidRDefault="00494C1B" w:rsidP="00494C1B">
      <w:pPr>
        <w:pStyle w:val="Heading2"/>
        <w:numPr>
          <w:ilvl w:val="2"/>
          <w:numId w:val="16"/>
        </w:numPr>
        <w:spacing w:before="360" w:after="120"/>
        <w:ind w:left="1985"/>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Universal Design Principles which apply for all Association Meetings shall require that all individuals presenting content or speaking, including comments and questions) at an Association do the following, when applicable:</w:t>
      </w:r>
    </w:p>
    <w:p w14:paraId="03AB1D38" w14:textId="77777777" w:rsidR="00494C1B" w:rsidRPr="00494C1B" w:rsidRDefault="00494C1B" w:rsidP="00494C1B">
      <w:pPr>
        <w:pStyle w:val="ListParagraph"/>
        <w:numPr>
          <w:ilvl w:val="0"/>
          <w:numId w:val="14"/>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 xml:space="preserve">Prior to speaking state their name, </w:t>
      </w:r>
      <w:proofErr w:type="gramStart"/>
      <w:r w:rsidRPr="00494C1B">
        <w:rPr>
          <w:rFonts w:asciiTheme="minorHAnsi" w:hAnsiTheme="minorHAnsi" w:cstheme="minorHAnsi"/>
          <w:color w:val="000000" w:themeColor="text1"/>
        </w:rPr>
        <w:t>position</w:t>
      </w:r>
      <w:proofErr w:type="gramEnd"/>
      <w:r w:rsidRPr="00494C1B">
        <w:rPr>
          <w:rFonts w:asciiTheme="minorHAnsi" w:hAnsiTheme="minorHAnsi" w:cstheme="minorHAnsi"/>
          <w:color w:val="000000" w:themeColor="text1"/>
        </w:rPr>
        <w:t xml:space="preserve"> and pronouns,</w:t>
      </w:r>
    </w:p>
    <w:p w14:paraId="568CB2A7" w14:textId="77777777" w:rsidR="00494C1B" w:rsidRPr="00494C1B" w:rsidRDefault="00494C1B" w:rsidP="00494C1B">
      <w:pPr>
        <w:pStyle w:val="ListParagraph"/>
        <w:numPr>
          <w:ilvl w:val="0"/>
          <w:numId w:val="14"/>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lastRenderedPageBreak/>
        <w:t xml:space="preserve">Remain in predetermined space at the front of the meeting room for the duration of presentation,   </w:t>
      </w:r>
      <w:r w:rsidRPr="00494C1B">
        <w:rPr>
          <w:rFonts w:asciiTheme="minorHAnsi" w:hAnsiTheme="minorHAnsi" w:cstheme="minorHAnsi"/>
          <w:color w:val="000000" w:themeColor="text1"/>
        </w:rPr>
        <w:tab/>
      </w:r>
    </w:p>
    <w:p w14:paraId="6EAE8B2E" w14:textId="77777777" w:rsidR="00494C1B" w:rsidRPr="00494C1B" w:rsidRDefault="00494C1B" w:rsidP="00494C1B">
      <w:pPr>
        <w:pStyle w:val="ListParagraph"/>
        <w:numPr>
          <w:ilvl w:val="0"/>
          <w:numId w:val="14"/>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Provide captioning for videos and simultaneous closed captioning for speakers wherever possible, </w:t>
      </w:r>
    </w:p>
    <w:p w14:paraId="391E4DBC" w14:textId="77777777" w:rsidR="00494C1B" w:rsidRPr="00494C1B" w:rsidRDefault="00494C1B" w:rsidP="00494C1B">
      <w:pPr>
        <w:pStyle w:val="ListParagraph"/>
        <w:numPr>
          <w:ilvl w:val="0"/>
          <w:numId w:val="14"/>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Provide handouts in large fonts,</w:t>
      </w:r>
    </w:p>
    <w:p w14:paraId="5A990009" w14:textId="77777777" w:rsidR="00494C1B" w:rsidRPr="00494C1B" w:rsidRDefault="00494C1B" w:rsidP="00494C1B">
      <w:pPr>
        <w:pStyle w:val="ListParagraph"/>
        <w:numPr>
          <w:ilvl w:val="0"/>
          <w:numId w:val="14"/>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Describe important graphics and read text, and</w:t>
      </w:r>
    </w:p>
    <w:p w14:paraId="3AA331D6" w14:textId="77777777" w:rsidR="00494C1B" w:rsidRPr="00494C1B" w:rsidRDefault="00494C1B" w:rsidP="00494C1B">
      <w:pPr>
        <w:pStyle w:val="ListParagraph"/>
        <w:numPr>
          <w:ilvl w:val="0"/>
          <w:numId w:val="14"/>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Ensure the appropriate font size and colour contrast are used in Presentations. </w:t>
      </w:r>
    </w:p>
    <w:p w14:paraId="21BBAD0B" w14:textId="77777777" w:rsidR="00494C1B" w:rsidRPr="00494C1B" w:rsidRDefault="00494C1B" w:rsidP="00494C1B">
      <w:pPr>
        <w:pStyle w:val="Heading2"/>
        <w:numPr>
          <w:ilvl w:val="2"/>
          <w:numId w:val="16"/>
        </w:numPr>
        <w:tabs>
          <w:tab w:val="num" w:pos="360"/>
        </w:tabs>
        <w:spacing w:before="360" w:after="120"/>
        <w:ind w:left="1985" w:hanging="993"/>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Universal Design principles applicable to all meetings include, but are not limited to the following:</w:t>
      </w:r>
    </w:p>
    <w:p w14:paraId="37EA51B8" w14:textId="77777777" w:rsidR="00494C1B" w:rsidRPr="00494C1B" w:rsidRDefault="00494C1B" w:rsidP="00494C1B">
      <w:pPr>
        <w:pStyle w:val="ListParagraph"/>
        <w:numPr>
          <w:ilvl w:val="0"/>
          <w:numId w:val="15"/>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Members must be able to attend in person, by computer or by phone and not be disadvantaged based on the mode of connection (refer to article 23.4 for items specific to online meetings),</w:t>
      </w:r>
    </w:p>
    <w:p w14:paraId="334DC7B3" w14:textId="77777777" w:rsidR="00494C1B" w:rsidRPr="00494C1B" w:rsidRDefault="00494C1B" w:rsidP="00494C1B">
      <w:pPr>
        <w:pStyle w:val="ListParagraph"/>
        <w:numPr>
          <w:ilvl w:val="0"/>
          <w:numId w:val="15"/>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Speakers will always use a microphone, and</w:t>
      </w:r>
    </w:p>
    <w:p w14:paraId="49F2FF49" w14:textId="77777777" w:rsidR="00494C1B" w:rsidRPr="00494C1B" w:rsidRDefault="00494C1B" w:rsidP="00494C1B">
      <w:pPr>
        <w:pStyle w:val="ListParagraph"/>
        <w:numPr>
          <w:ilvl w:val="0"/>
          <w:numId w:val="15"/>
        </w:numPr>
        <w:spacing w:before="120"/>
        <w:ind w:left="2410"/>
        <w:rPr>
          <w:rFonts w:asciiTheme="minorHAnsi" w:hAnsiTheme="minorHAnsi" w:cstheme="minorHAnsi"/>
          <w:color w:val="000000" w:themeColor="text1"/>
        </w:rPr>
      </w:pPr>
      <w:r w:rsidRPr="00494C1B">
        <w:rPr>
          <w:rFonts w:asciiTheme="minorHAnsi" w:hAnsiTheme="minorHAnsi" w:cstheme="minorHAnsi"/>
          <w:color w:val="000000" w:themeColor="text1"/>
        </w:rPr>
        <w:t xml:space="preserve">Rooms shall be booked, wherever possible, that are physically accessible and </w:t>
      </w:r>
      <w:proofErr w:type="gramStart"/>
      <w:r w:rsidRPr="00494C1B">
        <w:rPr>
          <w:rFonts w:asciiTheme="minorHAnsi" w:hAnsiTheme="minorHAnsi" w:cstheme="minorHAnsi"/>
          <w:color w:val="000000" w:themeColor="text1"/>
        </w:rPr>
        <w:t>in close proximity to</w:t>
      </w:r>
      <w:proofErr w:type="gramEnd"/>
      <w:r w:rsidRPr="00494C1B">
        <w:rPr>
          <w:rFonts w:asciiTheme="minorHAnsi" w:hAnsiTheme="minorHAnsi" w:cstheme="minorHAnsi"/>
          <w:color w:val="000000" w:themeColor="text1"/>
        </w:rPr>
        <w:t xml:space="preserve"> gender inclusive bathrooms.</w:t>
      </w:r>
    </w:p>
    <w:p w14:paraId="0A386485" w14:textId="77777777" w:rsidR="00494C1B" w:rsidRPr="00494C1B" w:rsidRDefault="00494C1B" w:rsidP="00494C1B">
      <w:pPr>
        <w:pStyle w:val="Heading2"/>
        <w:numPr>
          <w:ilvl w:val="2"/>
          <w:numId w:val="16"/>
        </w:numPr>
        <w:tabs>
          <w:tab w:val="num" w:pos="360"/>
        </w:tabs>
        <w:spacing w:before="360" w:after="120"/>
        <w:ind w:left="1985" w:hanging="993"/>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Materials and content to be presented at meetings shall be submitted to the MRFA Administrative Assistant at least three days prior to the Meeting for review to ensure compliance with Universal Design Principles. Association staff shall be responsible for ensuring that appropriate peripherals are available for the meeting to ensure compliance with the above noted Universal Design Principles.</w:t>
      </w:r>
    </w:p>
    <w:p w14:paraId="3075035B" w14:textId="77777777" w:rsidR="00494C1B" w:rsidRPr="00494C1B" w:rsidRDefault="00494C1B" w:rsidP="00494C1B">
      <w:pPr>
        <w:pStyle w:val="Heading2"/>
        <w:numPr>
          <w:ilvl w:val="1"/>
          <w:numId w:val="16"/>
        </w:numPr>
        <w:tabs>
          <w:tab w:val="num" w:pos="360"/>
        </w:tabs>
        <w:spacing w:before="360" w:after="120"/>
        <w:ind w:left="426" w:hanging="576"/>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Universal Design - Meeting Notice</w:t>
      </w:r>
    </w:p>
    <w:p w14:paraId="140E8703" w14:textId="77777777" w:rsidR="00494C1B" w:rsidRPr="00494C1B" w:rsidRDefault="00494C1B" w:rsidP="00494C1B">
      <w:pPr>
        <w:spacing w:before="120"/>
        <w:ind w:left="426"/>
        <w:rPr>
          <w:rFonts w:asciiTheme="minorHAnsi" w:hAnsiTheme="minorHAnsi" w:cstheme="minorHAnsi"/>
          <w:color w:val="000000" w:themeColor="text1"/>
        </w:rPr>
      </w:pPr>
      <w:r w:rsidRPr="00494C1B">
        <w:rPr>
          <w:rFonts w:asciiTheme="minorHAnsi" w:hAnsiTheme="minorHAnsi" w:cstheme="minorHAnsi"/>
          <w:color w:val="000000" w:themeColor="text1"/>
        </w:rPr>
        <w:t>In addition to requirements for meeting notices as stipulated in the MRFA Bylaws, all meeting notices shall include details on all access provisions that will be in place for each meeting.  Where applicable, this shall include but is not limited to the use of microphones, captioning, physical access considerations, and the identification of emergency exits and nearby gender inclusive bathrooms.</w:t>
      </w:r>
    </w:p>
    <w:p w14:paraId="0C5E4679" w14:textId="77777777" w:rsidR="00494C1B" w:rsidRPr="00494C1B" w:rsidRDefault="00494C1B" w:rsidP="00494C1B">
      <w:pPr>
        <w:pStyle w:val="Heading2"/>
        <w:numPr>
          <w:ilvl w:val="1"/>
          <w:numId w:val="16"/>
        </w:numPr>
        <w:tabs>
          <w:tab w:val="num" w:pos="360"/>
        </w:tabs>
        <w:spacing w:before="360" w:after="120"/>
        <w:ind w:left="426" w:hanging="576"/>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Universal Design - Training</w:t>
      </w:r>
    </w:p>
    <w:p w14:paraId="17C25545" w14:textId="77777777" w:rsidR="00494C1B" w:rsidRPr="00494C1B" w:rsidRDefault="00494C1B" w:rsidP="00494C1B">
      <w:pPr>
        <w:spacing w:before="120"/>
        <w:ind w:left="426"/>
        <w:rPr>
          <w:rFonts w:asciiTheme="minorHAnsi" w:hAnsiTheme="minorHAnsi" w:cstheme="minorHAnsi"/>
          <w:color w:val="000000" w:themeColor="text1"/>
        </w:rPr>
      </w:pPr>
      <w:r w:rsidRPr="00494C1B">
        <w:rPr>
          <w:rFonts w:asciiTheme="minorHAnsi" w:hAnsiTheme="minorHAnsi" w:cstheme="minorHAnsi"/>
          <w:color w:val="000000" w:themeColor="text1"/>
        </w:rPr>
        <w:t>All Association Officers, Committee Chairs and Staff shall undergo annual training in Universal Design Principles for Association Meetings.</w:t>
      </w:r>
    </w:p>
    <w:p w14:paraId="154DEC38" w14:textId="77777777" w:rsidR="00494C1B" w:rsidRPr="00494C1B" w:rsidRDefault="00494C1B" w:rsidP="00494C1B">
      <w:pPr>
        <w:pStyle w:val="Heading2"/>
        <w:numPr>
          <w:ilvl w:val="1"/>
          <w:numId w:val="16"/>
        </w:numPr>
        <w:tabs>
          <w:tab w:val="num" w:pos="360"/>
        </w:tabs>
        <w:spacing w:before="360" w:after="120"/>
        <w:ind w:left="426" w:hanging="576"/>
        <w:rPr>
          <w:rFonts w:asciiTheme="minorHAnsi" w:hAnsiTheme="minorHAnsi" w:cstheme="minorHAnsi"/>
          <w:b w:val="0"/>
          <w:bCs w:val="0"/>
          <w:color w:val="000000" w:themeColor="text1"/>
          <w:sz w:val="21"/>
          <w:szCs w:val="21"/>
        </w:rPr>
      </w:pPr>
      <w:commentRangeStart w:id="0"/>
      <w:r w:rsidRPr="00494C1B">
        <w:rPr>
          <w:rFonts w:asciiTheme="minorHAnsi" w:hAnsiTheme="minorHAnsi" w:cstheme="minorHAnsi"/>
          <w:b w:val="0"/>
          <w:bCs w:val="0"/>
          <w:color w:val="000000" w:themeColor="text1"/>
          <w:sz w:val="21"/>
          <w:szCs w:val="21"/>
        </w:rPr>
        <w:lastRenderedPageBreak/>
        <w:t>Online Meetings</w:t>
      </w:r>
      <w:commentRangeEnd w:id="0"/>
      <w:r w:rsidRPr="00494C1B">
        <w:rPr>
          <w:rStyle w:val="CommentReference"/>
          <w:rFonts w:asciiTheme="minorHAnsi" w:eastAsia="Times New Roman" w:hAnsiTheme="minorHAnsi" w:cstheme="minorHAnsi"/>
          <w:b w:val="0"/>
          <w:bCs w:val="0"/>
          <w:color w:val="auto"/>
          <w:sz w:val="21"/>
          <w:szCs w:val="21"/>
        </w:rPr>
        <w:commentReference w:id="0"/>
      </w:r>
    </w:p>
    <w:p w14:paraId="696BE400" w14:textId="77777777" w:rsidR="00494C1B" w:rsidRPr="00494C1B" w:rsidRDefault="00494C1B" w:rsidP="00494C1B">
      <w:pPr>
        <w:pStyle w:val="Heading2"/>
        <w:numPr>
          <w:ilvl w:val="2"/>
          <w:numId w:val="16"/>
        </w:numPr>
        <w:tabs>
          <w:tab w:val="num" w:pos="360"/>
        </w:tabs>
        <w:spacing w:before="360" w:after="120"/>
        <w:ind w:left="720"/>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 xml:space="preserve">The Executive Board may deem circumstances necessary to permit </w:t>
      </w:r>
      <w:proofErr w:type="gramStart"/>
      <w:r w:rsidRPr="00494C1B">
        <w:rPr>
          <w:rFonts w:asciiTheme="minorHAnsi" w:hAnsiTheme="minorHAnsi" w:cstheme="minorHAnsi"/>
          <w:b w:val="0"/>
          <w:bCs w:val="0"/>
          <w:color w:val="000000" w:themeColor="text1"/>
          <w:sz w:val="21"/>
          <w:szCs w:val="21"/>
        </w:rPr>
        <w:t>any and all</w:t>
      </w:r>
      <w:proofErr w:type="gramEnd"/>
      <w:r w:rsidRPr="00494C1B">
        <w:rPr>
          <w:rFonts w:asciiTheme="minorHAnsi" w:hAnsiTheme="minorHAnsi" w:cstheme="minorHAnsi"/>
          <w:b w:val="0"/>
          <w:bCs w:val="0"/>
          <w:color w:val="000000" w:themeColor="text1"/>
          <w:sz w:val="21"/>
          <w:szCs w:val="21"/>
        </w:rPr>
        <w:t xml:space="preserve"> Association business be conducted via electronic meetings and means.</w:t>
      </w:r>
    </w:p>
    <w:p w14:paraId="6B16D506" w14:textId="77777777" w:rsidR="00494C1B" w:rsidRPr="00494C1B" w:rsidRDefault="00494C1B" w:rsidP="00494C1B">
      <w:pPr>
        <w:pStyle w:val="Heading2"/>
        <w:numPr>
          <w:ilvl w:val="3"/>
          <w:numId w:val="16"/>
        </w:numPr>
        <w:tabs>
          <w:tab w:val="num" w:pos="360"/>
        </w:tabs>
        <w:spacing w:before="360" w:after="120"/>
        <w:ind w:left="1560" w:hanging="864"/>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The Executive Board will determine the online platform and a meeting link will be shared with members.  Members are not to share this link with any other person.</w:t>
      </w:r>
    </w:p>
    <w:p w14:paraId="65F73F23" w14:textId="77777777" w:rsidR="00494C1B" w:rsidRPr="00494C1B" w:rsidRDefault="00494C1B" w:rsidP="00494C1B">
      <w:pPr>
        <w:pStyle w:val="Heading2"/>
        <w:numPr>
          <w:ilvl w:val="3"/>
          <w:numId w:val="16"/>
        </w:numPr>
        <w:tabs>
          <w:tab w:val="num" w:pos="360"/>
        </w:tabs>
        <w:spacing w:before="360" w:after="120"/>
        <w:ind w:left="1560" w:hanging="864"/>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It is the responsibility of each member to test their technology and ensure that they have sufficient resources to join, and participate in, the meeting.  In advance of the meeting members will be provided a cell phone number of an MRFA staff member to text during the meeting should technical issues arise.  These text messages will be responded to as time and circumstances permit during the online meeting.</w:t>
      </w:r>
    </w:p>
    <w:p w14:paraId="593E1A93" w14:textId="77777777" w:rsidR="00494C1B" w:rsidRPr="00494C1B" w:rsidRDefault="00494C1B" w:rsidP="00494C1B">
      <w:pPr>
        <w:pStyle w:val="Heading2"/>
        <w:numPr>
          <w:ilvl w:val="3"/>
          <w:numId w:val="16"/>
        </w:numPr>
        <w:tabs>
          <w:tab w:val="num" w:pos="360"/>
        </w:tabs>
        <w:spacing w:before="360" w:after="120"/>
        <w:ind w:left="1560" w:hanging="864"/>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Members who do not wish to sign into an online meeting may join via a telephone number provided.  Members who phone in will be provided a cell phone of an MRFA staff person if they need a point of contact to text messages to (</w:t>
      </w:r>
      <w:proofErr w:type="gramStart"/>
      <w:r w:rsidRPr="00494C1B">
        <w:rPr>
          <w:rFonts w:asciiTheme="minorHAnsi" w:hAnsiTheme="minorHAnsi" w:cstheme="minorHAnsi"/>
          <w:b w:val="0"/>
          <w:bCs w:val="0"/>
          <w:color w:val="000000" w:themeColor="text1"/>
          <w:sz w:val="21"/>
          <w:szCs w:val="21"/>
        </w:rPr>
        <w:t>i.e.</w:t>
      </w:r>
      <w:proofErr w:type="gramEnd"/>
      <w:r w:rsidRPr="00494C1B">
        <w:rPr>
          <w:rFonts w:asciiTheme="minorHAnsi" w:hAnsiTheme="minorHAnsi" w:cstheme="minorHAnsi"/>
          <w:b w:val="0"/>
          <w:bCs w:val="0"/>
          <w:color w:val="000000" w:themeColor="text1"/>
          <w:sz w:val="21"/>
          <w:szCs w:val="21"/>
        </w:rPr>
        <w:t xml:space="preserve"> want to join the speakers’ list, are encountering issues) during the meeting. These text messages will be responded to as time and circumstances permit during the online meeting.</w:t>
      </w:r>
    </w:p>
    <w:p w14:paraId="3E8E52B8" w14:textId="77777777" w:rsidR="00494C1B" w:rsidRPr="00494C1B" w:rsidRDefault="00494C1B" w:rsidP="00494C1B">
      <w:pPr>
        <w:pStyle w:val="Heading2"/>
        <w:numPr>
          <w:ilvl w:val="2"/>
          <w:numId w:val="16"/>
        </w:numPr>
        <w:tabs>
          <w:tab w:val="num" w:pos="360"/>
        </w:tabs>
        <w:spacing w:before="360" w:after="120"/>
        <w:ind w:left="720"/>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To participate in an online meeting, a member’s identity must be verified to maintain security and privacy to the best extent possible.  Meeting security and logistics will be operationalized by the MRFA office team and all members are expected to adhere to communicated requirements.</w:t>
      </w:r>
    </w:p>
    <w:p w14:paraId="75082419" w14:textId="77777777" w:rsidR="00494C1B" w:rsidRPr="00494C1B" w:rsidRDefault="00494C1B" w:rsidP="00494C1B">
      <w:pPr>
        <w:pStyle w:val="Heading2"/>
        <w:numPr>
          <w:ilvl w:val="2"/>
          <w:numId w:val="16"/>
        </w:numPr>
        <w:tabs>
          <w:tab w:val="num" w:pos="360"/>
        </w:tabs>
        <w:spacing w:before="360" w:after="120"/>
        <w:ind w:left="720"/>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To maintain security and privacy recording of meetings is not permitted.</w:t>
      </w:r>
    </w:p>
    <w:p w14:paraId="545DC951" w14:textId="77777777" w:rsidR="00494C1B" w:rsidRPr="00494C1B" w:rsidRDefault="00494C1B" w:rsidP="00494C1B">
      <w:pPr>
        <w:pStyle w:val="Heading2"/>
        <w:numPr>
          <w:ilvl w:val="2"/>
          <w:numId w:val="16"/>
        </w:numPr>
        <w:tabs>
          <w:tab w:val="num" w:pos="360"/>
        </w:tabs>
        <w:spacing w:before="360" w:after="120"/>
        <w:ind w:left="720"/>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If there is a chat panel, during the meeting the chat panel should only be used by a member to move or second a motion or to be put on the speakers’ list, as per the processes noted in RONR. Incoming members of the Executive Board, upon election at the Annual General Meeting, will be invited to attend MRFA Executive Board meetings for the remainder of the academic year.  Meeting attendance is voluntary and confidentiality forms must be fully executed in advance.</w:t>
      </w:r>
    </w:p>
    <w:p w14:paraId="2D011A8B" w14:textId="77777777" w:rsidR="00494C1B" w:rsidRPr="00494C1B" w:rsidRDefault="00494C1B" w:rsidP="00494C1B">
      <w:pPr>
        <w:pStyle w:val="Heading2"/>
        <w:numPr>
          <w:ilvl w:val="1"/>
          <w:numId w:val="16"/>
        </w:numPr>
        <w:tabs>
          <w:tab w:val="num" w:pos="360"/>
        </w:tabs>
        <w:spacing w:before="360" w:after="120"/>
        <w:ind w:left="426" w:hanging="576"/>
        <w:rPr>
          <w:rFonts w:asciiTheme="minorHAnsi" w:hAnsiTheme="minorHAnsi" w:cstheme="minorHAnsi"/>
          <w:b w:val="0"/>
          <w:bCs w:val="0"/>
          <w:color w:val="000000" w:themeColor="text1"/>
          <w:sz w:val="21"/>
          <w:szCs w:val="21"/>
        </w:rPr>
      </w:pPr>
      <w:r w:rsidRPr="00494C1B">
        <w:rPr>
          <w:rFonts w:asciiTheme="minorHAnsi" w:hAnsiTheme="minorHAnsi" w:cstheme="minorHAnsi"/>
          <w:b w:val="0"/>
          <w:bCs w:val="0"/>
          <w:color w:val="000000" w:themeColor="text1"/>
          <w:sz w:val="21"/>
          <w:szCs w:val="21"/>
        </w:rPr>
        <w:t xml:space="preserve"> Closed Sessions</w:t>
      </w:r>
    </w:p>
    <w:p w14:paraId="1E64127A" w14:textId="77777777" w:rsidR="00494C1B" w:rsidRPr="00494C1B" w:rsidRDefault="00494C1B" w:rsidP="00494C1B">
      <w:pPr>
        <w:pStyle w:val="NormalWeb"/>
        <w:shd w:val="clear" w:color="auto" w:fill="FFFFFF"/>
        <w:spacing w:before="0" w:beforeAutospacing="0" w:after="120" w:afterAutospacing="0"/>
        <w:ind w:left="567"/>
        <w:rPr>
          <w:rFonts w:asciiTheme="minorHAnsi" w:hAnsiTheme="minorHAnsi" w:cstheme="minorHAnsi"/>
          <w:color w:val="000000" w:themeColor="text1"/>
          <w:spacing w:val="2"/>
          <w:sz w:val="21"/>
          <w:szCs w:val="21"/>
        </w:rPr>
      </w:pPr>
      <w:r w:rsidRPr="00494C1B">
        <w:rPr>
          <w:rFonts w:asciiTheme="minorHAnsi" w:hAnsiTheme="minorHAnsi" w:cstheme="minorHAnsi"/>
          <w:color w:val="000000" w:themeColor="text1"/>
          <w:spacing w:val="2"/>
          <w:sz w:val="21"/>
          <w:szCs w:val="21"/>
        </w:rPr>
        <w:t xml:space="preserve">The confidentiality conferred in the closed session portion of meetings to the subject matter at hand shall be used to protect individuals and, where appropriate, the Association. To ensure openness and transparency, the Association is </w:t>
      </w:r>
      <w:r w:rsidRPr="00494C1B">
        <w:rPr>
          <w:rFonts w:asciiTheme="minorHAnsi" w:hAnsiTheme="minorHAnsi" w:cstheme="minorHAnsi"/>
          <w:color w:val="000000" w:themeColor="text1"/>
          <w:sz w:val="21"/>
          <w:szCs w:val="21"/>
        </w:rPr>
        <w:t>committed to reasonably using closed session meetings</w:t>
      </w:r>
      <w:r w:rsidRPr="00494C1B">
        <w:rPr>
          <w:rFonts w:asciiTheme="minorHAnsi" w:hAnsiTheme="minorHAnsi" w:cstheme="minorHAnsi"/>
          <w:color w:val="000000" w:themeColor="text1"/>
          <w:spacing w:val="2"/>
          <w:sz w:val="21"/>
          <w:szCs w:val="21"/>
        </w:rPr>
        <w:t xml:space="preserve">. </w:t>
      </w:r>
    </w:p>
    <w:p w14:paraId="00258CD8" w14:textId="77777777" w:rsidR="00494C1B" w:rsidRPr="00494C1B" w:rsidRDefault="00494C1B" w:rsidP="00494C1B">
      <w:pPr>
        <w:shd w:val="clear" w:color="auto" w:fill="FFFFFF"/>
        <w:spacing w:after="120"/>
        <w:ind w:left="567"/>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A motion to move to closed session may be presented to handle sensitive issues that cannot be publicly discussed or recorded: the intent is to ensure confidentiality of subject matter discussed. Due to the nature of the work of the Association, every meeting of the Executive Board will include a closed session. Matters to be handled in closed sessions may include, but not be limited to: </w:t>
      </w:r>
    </w:p>
    <w:p w14:paraId="3B98E8A0" w14:textId="77777777" w:rsidR="00494C1B" w:rsidRPr="00494C1B" w:rsidRDefault="00494C1B" w:rsidP="00494C1B">
      <w:pPr>
        <w:pStyle w:val="ListParagraph"/>
        <w:numPr>
          <w:ilvl w:val="0"/>
          <w:numId w:val="13"/>
        </w:numPr>
        <w:shd w:val="clear" w:color="auto" w:fill="FFFFFF"/>
        <w:spacing w:after="120"/>
        <w:ind w:left="1276"/>
        <w:contextualSpacing/>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Positions taken in Collective Bargaining,</w:t>
      </w:r>
    </w:p>
    <w:p w14:paraId="742117C4" w14:textId="77777777" w:rsidR="00494C1B" w:rsidRPr="00494C1B" w:rsidRDefault="00494C1B" w:rsidP="00494C1B">
      <w:pPr>
        <w:pStyle w:val="ListParagraph"/>
        <w:numPr>
          <w:ilvl w:val="0"/>
          <w:numId w:val="13"/>
        </w:numPr>
        <w:shd w:val="clear" w:color="auto" w:fill="FFFFFF"/>
        <w:spacing w:after="120"/>
        <w:ind w:left="1276"/>
        <w:contextualSpacing/>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Member Representation and Grievance Handling, </w:t>
      </w:r>
    </w:p>
    <w:p w14:paraId="3499BA08" w14:textId="77777777" w:rsidR="00494C1B" w:rsidRPr="00494C1B" w:rsidRDefault="00494C1B" w:rsidP="00494C1B">
      <w:pPr>
        <w:pStyle w:val="ListParagraph"/>
        <w:numPr>
          <w:ilvl w:val="0"/>
          <w:numId w:val="13"/>
        </w:numPr>
        <w:shd w:val="clear" w:color="auto" w:fill="FFFFFF"/>
        <w:spacing w:after="120"/>
        <w:ind w:left="1276"/>
        <w:contextualSpacing/>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Staff Management and related personnel decisions, </w:t>
      </w:r>
    </w:p>
    <w:p w14:paraId="08829A41" w14:textId="77777777" w:rsidR="00494C1B" w:rsidRPr="00494C1B" w:rsidRDefault="00494C1B" w:rsidP="00494C1B">
      <w:pPr>
        <w:pStyle w:val="ListParagraph"/>
        <w:numPr>
          <w:ilvl w:val="0"/>
          <w:numId w:val="13"/>
        </w:numPr>
        <w:shd w:val="clear" w:color="auto" w:fill="FFFFFF"/>
        <w:spacing w:after="120"/>
        <w:ind w:left="1276"/>
        <w:contextualSpacing/>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Appointments and Nomination processes, </w:t>
      </w:r>
    </w:p>
    <w:p w14:paraId="15645ED2" w14:textId="77777777" w:rsidR="00494C1B" w:rsidRPr="00494C1B" w:rsidRDefault="00494C1B" w:rsidP="00494C1B">
      <w:pPr>
        <w:pStyle w:val="ListParagraph"/>
        <w:numPr>
          <w:ilvl w:val="0"/>
          <w:numId w:val="13"/>
        </w:numPr>
        <w:shd w:val="clear" w:color="auto" w:fill="FFFFFF"/>
        <w:spacing w:after="120"/>
        <w:ind w:left="1276"/>
        <w:contextualSpacing/>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The handling of </w:t>
      </w:r>
      <w:proofErr w:type="gramStart"/>
      <w:r w:rsidRPr="00494C1B">
        <w:rPr>
          <w:rFonts w:asciiTheme="minorHAnsi" w:hAnsiTheme="minorHAnsi" w:cstheme="minorHAnsi"/>
          <w:color w:val="000000" w:themeColor="text1"/>
          <w:spacing w:val="2"/>
        </w:rPr>
        <w:t>conflict of interest</w:t>
      </w:r>
      <w:proofErr w:type="gramEnd"/>
      <w:r w:rsidRPr="00494C1B">
        <w:rPr>
          <w:rFonts w:asciiTheme="minorHAnsi" w:hAnsiTheme="minorHAnsi" w:cstheme="minorHAnsi"/>
          <w:color w:val="000000" w:themeColor="text1"/>
          <w:spacing w:val="2"/>
        </w:rPr>
        <w:t xml:space="preserve"> situations, </w:t>
      </w:r>
    </w:p>
    <w:p w14:paraId="46966266" w14:textId="77777777" w:rsidR="00494C1B" w:rsidRPr="00494C1B" w:rsidRDefault="00494C1B" w:rsidP="00494C1B">
      <w:pPr>
        <w:pStyle w:val="ListParagraph"/>
        <w:numPr>
          <w:ilvl w:val="0"/>
          <w:numId w:val="13"/>
        </w:numPr>
        <w:shd w:val="clear" w:color="auto" w:fill="FFFFFF"/>
        <w:spacing w:after="120"/>
        <w:ind w:left="1276"/>
        <w:contextualSpacing/>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lastRenderedPageBreak/>
        <w:t xml:space="preserve">Time sensitive matters which cannot yet be made public, and </w:t>
      </w:r>
    </w:p>
    <w:p w14:paraId="1249C12B" w14:textId="77777777" w:rsidR="00494C1B" w:rsidRPr="00494C1B" w:rsidRDefault="00494C1B" w:rsidP="00494C1B">
      <w:pPr>
        <w:pStyle w:val="ListParagraph"/>
        <w:numPr>
          <w:ilvl w:val="0"/>
          <w:numId w:val="13"/>
        </w:numPr>
        <w:shd w:val="clear" w:color="auto" w:fill="FFFFFF"/>
        <w:spacing w:after="120"/>
        <w:ind w:left="1276"/>
        <w:contextualSpacing/>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Other matters of private nature relating to an individual. </w:t>
      </w:r>
    </w:p>
    <w:p w14:paraId="3284477E" w14:textId="77777777" w:rsidR="00494C1B" w:rsidRPr="00494C1B" w:rsidRDefault="00494C1B" w:rsidP="00494C1B">
      <w:pPr>
        <w:shd w:val="clear" w:color="auto" w:fill="FFFFFF"/>
        <w:spacing w:after="120"/>
        <w:ind w:left="567"/>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The recorded minutes and any documents distributed during closed session meetings are not made public (and are not attached to approved minutes). The closed session minutes are filed confidentially by the Association and are only available on request to those present in the meeting in accordance with legal requirements, approved Association communications and confidentiality protocols. </w:t>
      </w:r>
    </w:p>
    <w:p w14:paraId="04C8BC49" w14:textId="32209E6F" w:rsidR="00344E11" w:rsidRPr="00494C1B" w:rsidRDefault="00494C1B" w:rsidP="00494C1B">
      <w:pPr>
        <w:shd w:val="clear" w:color="auto" w:fill="FFFFFF"/>
        <w:spacing w:after="120"/>
        <w:ind w:left="567"/>
        <w:rPr>
          <w:rFonts w:asciiTheme="minorHAnsi" w:hAnsiTheme="minorHAnsi" w:cstheme="minorHAnsi"/>
          <w:color w:val="000000" w:themeColor="text1"/>
          <w:spacing w:val="2"/>
        </w:rPr>
      </w:pPr>
      <w:r w:rsidRPr="00494C1B">
        <w:rPr>
          <w:rFonts w:asciiTheme="minorHAnsi" w:hAnsiTheme="minorHAnsi" w:cstheme="minorHAnsi"/>
          <w:color w:val="000000" w:themeColor="text1"/>
          <w:spacing w:val="2"/>
        </w:rPr>
        <w:t xml:space="preserve">If a decision is made during the closed session portion of a meeting, that decision shall be recorded in the official minutes as a formal record; however, any related documentation and/or discussion shall remain confidential. </w:t>
      </w:r>
    </w:p>
    <w:sectPr w:rsidR="00344E11" w:rsidRPr="00494C1B">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ntelle Anderson" w:date="2021-05-10T11:15:00Z" w:initials="CA">
    <w:p w14:paraId="75EDAFA1" w14:textId="1F82A443" w:rsidR="00494C1B" w:rsidRDefault="00494C1B" w:rsidP="00494C1B">
      <w:pPr>
        <w:pStyle w:val="CommentText"/>
      </w:pPr>
      <w:r>
        <w:rPr>
          <w:rStyle w:val="CommentReference"/>
        </w:rPr>
        <w:annotationRef/>
      </w:r>
      <w:r>
        <w:t>No changes</w:t>
      </w:r>
      <w:r>
        <w:t xml:space="preserve"> made to these sections below– they are being moved in the policy manual to be included in this meeting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DAF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9442" w16cex:dateUtc="2021-05-10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DAFA1" w16cid:durableId="2443944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E7C"/>
    <w:multiLevelType w:val="hybridMultilevel"/>
    <w:tmpl w:val="B64E7638"/>
    <w:lvl w:ilvl="0" w:tplc="10090001">
      <w:start w:val="1"/>
      <w:numFmt w:val="bullet"/>
      <w:lvlText w:val=""/>
      <w:lvlJc w:val="left"/>
      <w:pPr>
        <w:ind w:left="1650" w:hanging="360"/>
      </w:pPr>
      <w:rPr>
        <w:rFonts w:ascii="Symbol" w:hAnsi="Symbol" w:hint="default"/>
      </w:rPr>
    </w:lvl>
    <w:lvl w:ilvl="1" w:tplc="10090003">
      <w:start w:val="1"/>
      <w:numFmt w:val="bullet"/>
      <w:lvlText w:val="o"/>
      <w:lvlJc w:val="left"/>
      <w:pPr>
        <w:ind w:left="2370" w:hanging="360"/>
      </w:pPr>
      <w:rPr>
        <w:rFonts w:ascii="Courier New" w:hAnsi="Courier New" w:cs="Courier New" w:hint="default"/>
      </w:rPr>
    </w:lvl>
    <w:lvl w:ilvl="2" w:tplc="10090005" w:tentative="1">
      <w:start w:val="1"/>
      <w:numFmt w:val="bullet"/>
      <w:lvlText w:val=""/>
      <w:lvlJc w:val="left"/>
      <w:pPr>
        <w:ind w:left="3090" w:hanging="360"/>
      </w:pPr>
      <w:rPr>
        <w:rFonts w:ascii="Wingdings" w:hAnsi="Wingdings" w:hint="default"/>
      </w:rPr>
    </w:lvl>
    <w:lvl w:ilvl="3" w:tplc="10090001" w:tentative="1">
      <w:start w:val="1"/>
      <w:numFmt w:val="bullet"/>
      <w:lvlText w:val=""/>
      <w:lvlJc w:val="left"/>
      <w:pPr>
        <w:ind w:left="3810" w:hanging="360"/>
      </w:pPr>
      <w:rPr>
        <w:rFonts w:ascii="Symbol" w:hAnsi="Symbol" w:hint="default"/>
      </w:rPr>
    </w:lvl>
    <w:lvl w:ilvl="4" w:tplc="10090003" w:tentative="1">
      <w:start w:val="1"/>
      <w:numFmt w:val="bullet"/>
      <w:lvlText w:val="o"/>
      <w:lvlJc w:val="left"/>
      <w:pPr>
        <w:ind w:left="4530" w:hanging="360"/>
      </w:pPr>
      <w:rPr>
        <w:rFonts w:ascii="Courier New" w:hAnsi="Courier New" w:cs="Courier New" w:hint="default"/>
      </w:rPr>
    </w:lvl>
    <w:lvl w:ilvl="5" w:tplc="10090005" w:tentative="1">
      <w:start w:val="1"/>
      <w:numFmt w:val="bullet"/>
      <w:lvlText w:val=""/>
      <w:lvlJc w:val="left"/>
      <w:pPr>
        <w:ind w:left="5250" w:hanging="360"/>
      </w:pPr>
      <w:rPr>
        <w:rFonts w:ascii="Wingdings" w:hAnsi="Wingdings" w:hint="default"/>
      </w:rPr>
    </w:lvl>
    <w:lvl w:ilvl="6" w:tplc="10090001" w:tentative="1">
      <w:start w:val="1"/>
      <w:numFmt w:val="bullet"/>
      <w:lvlText w:val=""/>
      <w:lvlJc w:val="left"/>
      <w:pPr>
        <w:ind w:left="5970" w:hanging="360"/>
      </w:pPr>
      <w:rPr>
        <w:rFonts w:ascii="Symbol" w:hAnsi="Symbol" w:hint="default"/>
      </w:rPr>
    </w:lvl>
    <w:lvl w:ilvl="7" w:tplc="10090003" w:tentative="1">
      <w:start w:val="1"/>
      <w:numFmt w:val="bullet"/>
      <w:lvlText w:val="o"/>
      <w:lvlJc w:val="left"/>
      <w:pPr>
        <w:ind w:left="6690" w:hanging="360"/>
      </w:pPr>
      <w:rPr>
        <w:rFonts w:ascii="Courier New" w:hAnsi="Courier New" w:cs="Courier New" w:hint="default"/>
      </w:rPr>
    </w:lvl>
    <w:lvl w:ilvl="8" w:tplc="10090005" w:tentative="1">
      <w:start w:val="1"/>
      <w:numFmt w:val="bullet"/>
      <w:lvlText w:val=""/>
      <w:lvlJc w:val="left"/>
      <w:pPr>
        <w:ind w:left="7410" w:hanging="360"/>
      </w:pPr>
      <w:rPr>
        <w:rFonts w:ascii="Wingdings" w:hAnsi="Wingdings" w:hint="default"/>
      </w:rPr>
    </w:lvl>
  </w:abstractNum>
  <w:abstractNum w:abstractNumId="1" w15:restartNumberingAfterBreak="0">
    <w:nsid w:val="09F116FA"/>
    <w:multiLevelType w:val="hybridMultilevel"/>
    <w:tmpl w:val="50B0E5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436ACB"/>
    <w:multiLevelType w:val="multilevel"/>
    <w:tmpl w:val="92B0D2E0"/>
    <w:lvl w:ilvl="0">
      <w:start w:val="10"/>
      <w:numFmt w:val="decimal"/>
      <w:lvlText w:val="%1"/>
      <w:lvlJc w:val="left"/>
      <w:pPr>
        <w:ind w:left="525" w:hanging="525"/>
      </w:pPr>
      <w:rPr>
        <w:rFonts w:hint="default"/>
      </w:rPr>
    </w:lvl>
    <w:lvl w:ilvl="1">
      <w:start w:val="4"/>
      <w:numFmt w:val="decimal"/>
      <w:lvlText w:val="%1.%2"/>
      <w:lvlJc w:val="left"/>
      <w:pPr>
        <w:ind w:left="1354" w:hanging="720"/>
      </w:pPr>
      <w:rPr>
        <w:rFonts w:hint="default"/>
      </w:rPr>
    </w:lvl>
    <w:lvl w:ilvl="2">
      <w:start w:val="1"/>
      <w:numFmt w:val="decimal"/>
      <w:lvlText w:val="%1.%2.%3"/>
      <w:lvlJc w:val="left"/>
      <w:pPr>
        <w:ind w:left="1988" w:hanging="720"/>
      </w:pPr>
      <w:rPr>
        <w:rFonts w:hint="default"/>
      </w:rPr>
    </w:lvl>
    <w:lvl w:ilvl="3">
      <w:start w:val="1"/>
      <w:numFmt w:val="lowerLetter"/>
      <w:lvlText w:val="%4)"/>
      <w:lvlJc w:val="left"/>
      <w:pPr>
        <w:ind w:left="2982" w:hanging="1080"/>
      </w:pPr>
      <w:rPr>
        <w:rFonts w:ascii="Bookman Old Style" w:eastAsia="Times New Roman" w:hAnsi="Bookman Old Style" w:cs="Times New Roman"/>
      </w:rPr>
    </w:lvl>
    <w:lvl w:ilvl="4">
      <w:start w:val="1"/>
      <w:numFmt w:val="decimal"/>
      <w:lvlText w:val="%1.%2.%3.%4.%5"/>
      <w:lvlJc w:val="left"/>
      <w:pPr>
        <w:ind w:left="3616" w:hanging="1080"/>
      </w:pPr>
      <w:rPr>
        <w:rFonts w:hint="default"/>
      </w:rPr>
    </w:lvl>
    <w:lvl w:ilvl="5">
      <w:start w:val="1"/>
      <w:numFmt w:val="decimal"/>
      <w:lvlText w:val="%1.%2.%3.%4.%5.%6"/>
      <w:lvlJc w:val="left"/>
      <w:pPr>
        <w:ind w:left="4610" w:hanging="1440"/>
      </w:pPr>
      <w:rPr>
        <w:rFonts w:hint="default"/>
      </w:rPr>
    </w:lvl>
    <w:lvl w:ilvl="6">
      <w:start w:val="1"/>
      <w:numFmt w:val="decimal"/>
      <w:lvlText w:val="%1.%2.%3.%4.%5.%6.%7"/>
      <w:lvlJc w:val="left"/>
      <w:pPr>
        <w:ind w:left="5604" w:hanging="1800"/>
      </w:pPr>
      <w:rPr>
        <w:rFonts w:hint="default"/>
      </w:rPr>
    </w:lvl>
    <w:lvl w:ilvl="7">
      <w:start w:val="1"/>
      <w:numFmt w:val="decimal"/>
      <w:lvlText w:val="%1.%2.%3.%4.%5.%6.%7.%8"/>
      <w:lvlJc w:val="left"/>
      <w:pPr>
        <w:ind w:left="6238" w:hanging="1800"/>
      </w:pPr>
      <w:rPr>
        <w:rFonts w:hint="default"/>
      </w:rPr>
    </w:lvl>
    <w:lvl w:ilvl="8">
      <w:start w:val="1"/>
      <w:numFmt w:val="decimal"/>
      <w:lvlText w:val="%1.%2.%3.%4.%5.%6.%7.%8.%9"/>
      <w:lvlJc w:val="left"/>
      <w:pPr>
        <w:ind w:left="7232" w:hanging="2160"/>
      </w:pPr>
      <w:rPr>
        <w:rFonts w:hint="default"/>
      </w:rPr>
    </w:lvl>
  </w:abstractNum>
  <w:abstractNum w:abstractNumId="3" w15:restartNumberingAfterBreak="0">
    <w:nsid w:val="462C42C1"/>
    <w:multiLevelType w:val="hybridMultilevel"/>
    <w:tmpl w:val="74985AE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F319C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7413AE7"/>
    <w:multiLevelType w:val="hybridMultilevel"/>
    <w:tmpl w:val="F998E936"/>
    <w:lvl w:ilvl="0" w:tplc="EAB4A1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D76B6"/>
    <w:multiLevelType w:val="multilevel"/>
    <w:tmpl w:val="2864E9BE"/>
    <w:lvl w:ilvl="0">
      <w:start w:val="15"/>
      <w:numFmt w:val="decimal"/>
      <w:lvlText w:val="%1."/>
      <w:lvlJc w:val="left"/>
      <w:pPr>
        <w:ind w:left="765" w:hanging="405"/>
      </w:pPr>
      <w:rPr>
        <w:rFonts w:hint="default"/>
      </w:rPr>
    </w:lvl>
    <w:lvl w:ilvl="1">
      <w:start w:val="1"/>
      <w:numFmt w:val="decimal"/>
      <w:isLgl/>
      <w:lvlText w:val="%1.%2"/>
      <w:lvlJc w:val="left"/>
      <w:pPr>
        <w:ind w:left="111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7" w15:restartNumberingAfterBreak="0">
    <w:nsid w:val="4CA04AB0"/>
    <w:multiLevelType w:val="multilevel"/>
    <w:tmpl w:val="72A6A72E"/>
    <w:lvl w:ilvl="0">
      <w:start w:val="15"/>
      <w:numFmt w:val="decimal"/>
      <w:lvlText w:val="%1."/>
      <w:lvlJc w:val="left"/>
      <w:pPr>
        <w:ind w:left="765" w:hanging="405"/>
      </w:pPr>
      <w:rPr>
        <w:rFonts w:hint="default"/>
      </w:rPr>
    </w:lvl>
    <w:lvl w:ilvl="1">
      <w:start w:val="1"/>
      <w:numFmt w:val="decimal"/>
      <w:isLgl/>
      <w:lvlText w:val="%1.%2"/>
      <w:lvlJc w:val="left"/>
      <w:pPr>
        <w:ind w:left="111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8" w15:restartNumberingAfterBreak="0">
    <w:nsid w:val="4F0C5316"/>
    <w:multiLevelType w:val="hybridMultilevel"/>
    <w:tmpl w:val="8C1E0432"/>
    <w:lvl w:ilvl="0" w:tplc="10090017">
      <w:start w:val="1"/>
      <w:numFmt w:val="lowerLetter"/>
      <w:lvlText w:val="%1)"/>
      <w:lvlJc w:val="left"/>
      <w:pPr>
        <w:ind w:left="2708" w:hanging="360"/>
      </w:pPr>
    </w:lvl>
    <w:lvl w:ilvl="1" w:tplc="10090019" w:tentative="1">
      <w:start w:val="1"/>
      <w:numFmt w:val="lowerLetter"/>
      <w:lvlText w:val="%2."/>
      <w:lvlJc w:val="left"/>
      <w:pPr>
        <w:ind w:left="3428" w:hanging="360"/>
      </w:pPr>
    </w:lvl>
    <w:lvl w:ilvl="2" w:tplc="1009001B" w:tentative="1">
      <w:start w:val="1"/>
      <w:numFmt w:val="lowerRoman"/>
      <w:lvlText w:val="%3."/>
      <w:lvlJc w:val="right"/>
      <w:pPr>
        <w:ind w:left="4148" w:hanging="180"/>
      </w:pPr>
    </w:lvl>
    <w:lvl w:ilvl="3" w:tplc="1009000F" w:tentative="1">
      <w:start w:val="1"/>
      <w:numFmt w:val="decimal"/>
      <w:lvlText w:val="%4."/>
      <w:lvlJc w:val="left"/>
      <w:pPr>
        <w:ind w:left="4868" w:hanging="360"/>
      </w:pPr>
    </w:lvl>
    <w:lvl w:ilvl="4" w:tplc="10090019" w:tentative="1">
      <w:start w:val="1"/>
      <w:numFmt w:val="lowerLetter"/>
      <w:lvlText w:val="%5."/>
      <w:lvlJc w:val="left"/>
      <w:pPr>
        <w:ind w:left="5588" w:hanging="360"/>
      </w:pPr>
    </w:lvl>
    <w:lvl w:ilvl="5" w:tplc="1009001B" w:tentative="1">
      <w:start w:val="1"/>
      <w:numFmt w:val="lowerRoman"/>
      <w:lvlText w:val="%6."/>
      <w:lvlJc w:val="right"/>
      <w:pPr>
        <w:ind w:left="6308" w:hanging="180"/>
      </w:pPr>
    </w:lvl>
    <w:lvl w:ilvl="6" w:tplc="1009000F" w:tentative="1">
      <w:start w:val="1"/>
      <w:numFmt w:val="decimal"/>
      <w:lvlText w:val="%7."/>
      <w:lvlJc w:val="left"/>
      <w:pPr>
        <w:ind w:left="7028" w:hanging="360"/>
      </w:pPr>
    </w:lvl>
    <w:lvl w:ilvl="7" w:tplc="10090019" w:tentative="1">
      <w:start w:val="1"/>
      <w:numFmt w:val="lowerLetter"/>
      <w:lvlText w:val="%8."/>
      <w:lvlJc w:val="left"/>
      <w:pPr>
        <w:ind w:left="7748" w:hanging="360"/>
      </w:pPr>
    </w:lvl>
    <w:lvl w:ilvl="8" w:tplc="1009001B" w:tentative="1">
      <w:start w:val="1"/>
      <w:numFmt w:val="lowerRoman"/>
      <w:lvlText w:val="%9."/>
      <w:lvlJc w:val="right"/>
      <w:pPr>
        <w:ind w:left="8468" w:hanging="180"/>
      </w:pPr>
    </w:lvl>
  </w:abstractNum>
  <w:abstractNum w:abstractNumId="9" w15:restartNumberingAfterBreak="0">
    <w:nsid w:val="5572361D"/>
    <w:multiLevelType w:val="hybridMultilevel"/>
    <w:tmpl w:val="684A7668"/>
    <w:lvl w:ilvl="0" w:tplc="10090017">
      <w:start w:val="1"/>
      <w:numFmt w:val="lowerLetter"/>
      <w:lvlText w:val="%1)"/>
      <w:lvlJc w:val="left"/>
      <w:pPr>
        <w:ind w:left="2880" w:hanging="360"/>
      </w:pPr>
    </w:lvl>
    <w:lvl w:ilvl="1" w:tplc="10090001">
      <w:start w:val="1"/>
      <w:numFmt w:val="bullet"/>
      <w:lvlText w:val=""/>
      <w:lvlJc w:val="left"/>
      <w:pPr>
        <w:ind w:left="3600" w:hanging="360"/>
      </w:pPr>
      <w:rPr>
        <w:rFonts w:ascii="Symbol" w:hAnsi="Symbol" w:hint="default"/>
      </w:r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0" w15:restartNumberingAfterBreak="0">
    <w:nsid w:val="5AC2203B"/>
    <w:multiLevelType w:val="multilevel"/>
    <w:tmpl w:val="6BB0D5BC"/>
    <w:lvl w:ilvl="0">
      <w:start w:val="11"/>
      <w:numFmt w:val="decimal"/>
      <w:lvlText w:val="%1"/>
      <w:lvlJc w:val="left"/>
      <w:pPr>
        <w:ind w:left="480" w:hanging="480"/>
      </w:pPr>
      <w:rPr>
        <w:rFonts w:hint="default"/>
      </w:rPr>
    </w:lvl>
    <w:lvl w:ilvl="1">
      <w:start w:val="1"/>
      <w:numFmt w:val="decimal"/>
      <w:lvlText w:val="%1.%2"/>
      <w:lvlJc w:val="left"/>
      <w:pPr>
        <w:ind w:left="1110" w:hanging="480"/>
      </w:pPr>
      <w:rPr>
        <w:rFonts w:hint="default"/>
      </w:rPr>
    </w:lvl>
    <w:lvl w:ilvl="2">
      <w:start w:val="1"/>
      <w:numFmt w:val="decimal"/>
      <w:lvlText w:val="%1.%2.%3"/>
      <w:lvlJc w:val="left"/>
      <w:pPr>
        <w:ind w:left="1988"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616" w:hanging="1080"/>
      </w:pPr>
      <w:rPr>
        <w:rFonts w:hint="default"/>
      </w:rPr>
    </w:lvl>
    <w:lvl w:ilvl="5">
      <w:start w:val="1"/>
      <w:numFmt w:val="decimal"/>
      <w:lvlText w:val="%1.%2.%3.%4.%5.%6"/>
      <w:lvlJc w:val="left"/>
      <w:pPr>
        <w:ind w:left="4610" w:hanging="1440"/>
      </w:pPr>
      <w:rPr>
        <w:rFonts w:hint="default"/>
      </w:rPr>
    </w:lvl>
    <w:lvl w:ilvl="6">
      <w:start w:val="1"/>
      <w:numFmt w:val="decimal"/>
      <w:lvlText w:val="%1.%2.%3.%4.%5.%6.%7"/>
      <w:lvlJc w:val="left"/>
      <w:pPr>
        <w:ind w:left="5244" w:hanging="1440"/>
      </w:pPr>
      <w:rPr>
        <w:rFonts w:hint="default"/>
      </w:rPr>
    </w:lvl>
    <w:lvl w:ilvl="7">
      <w:start w:val="1"/>
      <w:numFmt w:val="decimal"/>
      <w:lvlText w:val="%1.%2.%3.%4.%5.%6.%7.%8"/>
      <w:lvlJc w:val="left"/>
      <w:pPr>
        <w:ind w:left="6238" w:hanging="1800"/>
      </w:pPr>
      <w:rPr>
        <w:rFonts w:hint="default"/>
      </w:rPr>
    </w:lvl>
    <w:lvl w:ilvl="8">
      <w:start w:val="1"/>
      <w:numFmt w:val="decimal"/>
      <w:lvlText w:val="%1.%2.%3.%4.%5.%6.%7.%8.%9"/>
      <w:lvlJc w:val="left"/>
      <w:pPr>
        <w:ind w:left="6872" w:hanging="1800"/>
      </w:pPr>
      <w:rPr>
        <w:rFonts w:hint="default"/>
      </w:rPr>
    </w:lvl>
  </w:abstractNum>
  <w:abstractNum w:abstractNumId="11" w15:restartNumberingAfterBreak="0">
    <w:nsid w:val="5E6B734E"/>
    <w:multiLevelType w:val="hybridMultilevel"/>
    <w:tmpl w:val="A2F65D12"/>
    <w:lvl w:ilvl="0" w:tplc="10090017">
      <w:start w:val="1"/>
      <w:numFmt w:val="lowerLetter"/>
      <w:lvlText w:val="%1)"/>
      <w:lvlJc w:val="left"/>
      <w:pPr>
        <w:ind w:left="2880" w:hanging="360"/>
      </w:pPr>
    </w:lvl>
    <w:lvl w:ilvl="1" w:tplc="10090019">
      <w:start w:val="1"/>
      <w:numFmt w:val="lowerLetter"/>
      <w:lvlText w:val="%2."/>
      <w:lvlJc w:val="left"/>
      <w:pPr>
        <w:ind w:left="3600" w:hanging="360"/>
      </w:pPr>
    </w:lvl>
    <w:lvl w:ilvl="2" w:tplc="1009001B">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63544FFC"/>
    <w:multiLevelType w:val="hybridMultilevel"/>
    <w:tmpl w:val="5B80BC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C37256"/>
    <w:multiLevelType w:val="multilevel"/>
    <w:tmpl w:val="C19C0CF6"/>
    <w:lvl w:ilvl="0">
      <w:start w:val="17"/>
      <w:numFmt w:val="decimal"/>
      <w:lvlText w:val="%1"/>
      <w:lvlJc w:val="left"/>
      <w:pPr>
        <w:ind w:left="480" w:hanging="480"/>
      </w:pPr>
      <w:rPr>
        <w:rFonts w:hint="default"/>
        <w:color w:val="auto"/>
      </w:rPr>
    </w:lvl>
    <w:lvl w:ilvl="1">
      <w:start w:val="1"/>
      <w:numFmt w:val="decimal"/>
      <w:lvlText w:val="%1.%2"/>
      <w:lvlJc w:val="left"/>
      <w:pPr>
        <w:ind w:left="930" w:hanging="480"/>
      </w:pPr>
      <w:rPr>
        <w:rFonts w:hint="default"/>
        <w:b w:val="0"/>
        <w:color w:val="auto"/>
      </w:rPr>
    </w:lvl>
    <w:lvl w:ilvl="2">
      <w:start w:val="1"/>
      <w:numFmt w:val="decimal"/>
      <w:lvlText w:val="%1.%2.%3"/>
      <w:lvlJc w:val="left"/>
      <w:pPr>
        <w:ind w:left="1988" w:hanging="720"/>
      </w:pPr>
      <w:rPr>
        <w:rFonts w:hint="default"/>
        <w:color w:val="auto"/>
      </w:rPr>
    </w:lvl>
    <w:lvl w:ilvl="3">
      <w:start w:val="1"/>
      <w:numFmt w:val="decimal"/>
      <w:lvlText w:val="%1.%2.%3.%4"/>
      <w:lvlJc w:val="left"/>
      <w:pPr>
        <w:ind w:left="2622" w:hanging="720"/>
      </w:pPr>
      <w:rPr>
        <w:rFonts w:hint="default"/>
        <w:color w:val="auto"/>
      </w:rPr>
    </w:lvl>
    <w:lvl w:ilvl="4">
      <w:start w:val="1"/>
      <w:numFmt w:val="decimal"/>
      <w:lvlText w:val="%1.%2.%3.%4.%5"/>
      <w:lvlJc w:val="left"/>
      <w:pPr>
        <w:ind w:left="3616" w:hanging="1080"/>
      </w:pPr>
      <w:rPr>
        <w:rFonts w:hint="default"/>
        <w:color w:val="auto"/>
      </w:rPr>
    </w:lvl>
    <w:lvl w:ilvl="5">
      <w:start w:val="1"/>
      <w:numFmt w:val="decimal"/>
      <w:lvlText w:val="%1.%2.%3.%4.%5.%6"/>
      <w:lvlJc w:val="left"/>
      <w:pPr>
        <w:ind w:left="4610" w:hanging="1440"/>
      </w:pPr>
      <w:rPr>
        <w:rFonts w:hint="default"/>
        <w:color w:val="auto"/>
      </w:rPr>
    </w:lvl>
    <w:lvl w:ilvl="6">
      <w:start w:val="1"/>
      <w:numFmt w:val="decimal"/>
      <w:lvlText w:val="%1.%2.%3.%4.%5.%6.%7"/>
      <w:lvlJc w:val="left"/>
      <w:pPr>
        <w:ind w:left="5244" w:hanging="1440"/>
      </w:pPr>
      <w:rPr>
        <w:rFonts w:hint="default"/>
        <w:color w:val="auto"/>
      </w:rPr>
    </w:lvl>
    <w:lvl w:ilvl="7">
      <w:start w:val="1"/>
      <w:numFmt w:val="decimal"/>
      <w:lvlText w:val="%1.%2.%3.%4.%5.%6.%7.%8"/>
      <w:lvlJc w:val="left"/>
      <w:pPr>
        <w:ind w:left="6238" w:hanging="1800"/>
      </w:pPr>
      <w:rPr>
        <w:rFonts w:hint="default"/>
        <w:color w:val="auto"/>
      </w:rPr>
    </w:lvl>
    <w:lvl w:ilvl="8">
      <w:start w:val="1"/>
      <w:numFmt w:val="decimal"/>
      <w:lvlText w:val="%1.%2.%3.%4.%5.%6.%7.%8.%9"/>
      <w:lvlJc w:val="left"/>
      <w:pPr>
        <w:ind w:left="6872" w:hanging="1800"/>
      </w:pPr>
      <w:rPr>
        <w:rFonts w:hint="default"/>
        <w:color w:val="auto"/>
      </w:rPr>
    </w:lvl>
  </w:abstractNum>
  <w:abstractNum w:abstractNumId="14" w15:restartNumberingAfterBreak="0">
    <w:nsid w:val="708443C4"/>
    <w:multiLevelType w:val="multilevel"/>
    <w:tmpl w:val="F24044E4"/>
    <w:lvl w:ilvl="0">
      <w:start w:val="18"/>
      <w:numFmt w:val="decimal"/>
      <w:lvlText w:val="%1"/>
      <w:lvlJc w:val="left"/>
      <w:pPr>
        <w:ind w:left="570" w:hanging="57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5760" w:hanging="2160"/>
      </w:pPr>
      <w:rPr>
        <w:rFonts w:hint="default"/>
      </w:rPr>
    </w:lvl>
  </w:abstractNum>
  <w:abstractNum w:abstractNumId="15" w15:restartNumberingAfterBreak="0">
    <w:nsid w:val="79405173"/>
    <w:multiLevelType w:val="multilevel"/>
    <w:tmpl w:val="84121DBA"/>
    <w:lvl w:ilvl="0">
      <w:start w:val="23"/>
      <w:numFmt w:val="decimal"/>
      <w:lvlText w:val="%1."/>
      <w:lvlJc w:val="left"/>
      <w:pPr>
        <w:ind w:left="72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num w:numId="1">
    <w:abstractNumId w:val="4"/>
  </w:num>
  <w:num w:numId="2">
    <w:abstractNumId w:val="10"/>
  </w:num>
  <w:num w:numId="3">
    <w:abstractNumId w:val="7"/>
  </w:num>
  <w:num w:numId="4">
    <w:abstractNumId w:val="2"/>
  </w:num>
  <w:num w:numId="5">
    <w:abstractNumId w:val="11"/>
  </w:num>
  <w:num w:numId="6">
    <w:abstractNumId w:val="8"/>
  </w:num>
  <w:num w:numId="7">
    <w:abstractNumId w:val="9"/>
  </w:num>
  <w:num w:numId="8">
    <w:abstractNumId w:val="6"/>
  </w:num>
  <w:num w:numId="9">
    <w:abstractNumId w:val="13"/>
  </w:num>
  <w:num w:numId="10">
    <w:abstractNumId w:val="0"/>
  </w:num>
  <w:num w:numId="11">
    <w:abstractNumId w:val="14"/>
  </w:num>
  <w:num w:numId="12">
    <w:abstractNumId w:val="3"/>
  </w:num>
  <w:num w:numId="13">
    <w:abstractNumId w:val="5"/>
  </w:num>
  <w:num w:numId="14">
    <w:abstractNumId w:val="12"/>
  </w:num>
  <w:num w:numId="15">
    <w:abstractNumId w:val="1"/>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ntelle Anderson">
    <w15:presenceInfo w15:providerId="None" w15:userId="Chantelle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8D"/>
    <w:rsid w:val="001B2D5B"/>
    <w:rsid w:val="00302F5A"/>
    <w:rsid w:val="00344E11"/>
    <w:rsid w:val="00494C1B"/>
    <w:rsid w:val="00556E16"/>
    <w:rsid w:val="00EB45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ABCD"/>
  <w15:chartTrackingRefBased/>
  <w15:docId w15:val="{86E3E231-A7A5-4215-8744-1EB01137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58D"/>
    <w:pPr>
      <w:spacing w:after="0" w:line="240" w:lineRule="auto"/>
    </w:pPr>
    <w:rPr>
      <w:rFonts w:ascii="Bookman Old Style" w:eastAsia="Times New Roman" w:hAnsi="Bookman Old Style" w:cs="Times New Roman"/>
      <w:sz w:val="21"/>
      <w:szCs w:val="21"/>
      <w:lang w:val="en-GB"/>
    </w:rPr>
  </w:style>
  <w:style w:type="paragraph" w:styleId="Heading1">
    <w:name w:val="heading 1"/>
    <w:basedOn w:val="Normal"/>
    <w:next w:val="Normal"/>
    <w:link w:val="Heading1Char"/>
    <w:qFormat/>
    <w:rsid w:val="00EB458D"/>
    <w:pPr>
      <w:numPr>
        <w:numId w:val="1"/>
      </w:numPr>
      <w:jc w:val="center"/>
      <w:outlineLvl w:val="0"/>
    </w:pPr>
    <w:rPr>
      <w:b/>
      <w:sz w:val="24"/>
      <w:szCs w:val="22"/>
    </w:rPr>
  </w:style>
  <w:style w:type="paragraph" w:styleId="Heading2">
    <w:name w:val="heading 2"/>
    <w:basedOn w:val="Normal"/>
    <w:next w:val="Normal"/>
    <w:link w:val="Heading2Char"/>
    <w:uiPriority w:val="9"/>
    <w:unhideWhenUsed/>
    <w:qFormat/>
    <w:rsid w:val="00EB458D"/>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B458D"/>
    <w:pPr>
      <w:keepNext/>
      <w:keepLines/>
      <w:numPr>
        <w:ilvl w:val="2"/>
        <w:numId w:val="1"/>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B458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B458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B458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B458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458D"/>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EB458D"/>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58D"/>
    <w:rPr>
      <w:rFonts w:ascii="Bookman Old Style" w:eastAsia="Times New Roman" w:hAnsi="Bookman Old Style" w:cs="Times New Roman"/>
      <w:b/>
      <w:sz w:val="24"/>
      <w:lang w:val="en-GB"/>
    </w:rPr>
  </w:style>
  <w:style w:type="character" w:customStyle="1" w:styleId="Heading2Char">
    <w:name w:val="Heading 2 Char"/>
    <w:basedOn w:val="DefaultParagraphFont"/>
    <w:link w:val="Heading2"/>
    <w:uiPriority w:val="9"/>
    <w:rsid w:val="00EB458D"/>
    <w:rPr>
      <w:rFonts w:asciiTheme="majorHAnsi" w:eastAsiaTheme="majorEastAsia" w:hAnsiTheme="majorHAnsi" w:cstheme="majorBidi"/>
      <w:b/>
      <w:bCs/>
      <w:color w:val="4472C4" w:themeColor="accent1"/>
      <w:sz w:val="26"/>
      <w:szCs w:val="26"/>
      <w:lang w:val="en-GB"/>
    </w:rPr>
  </w:style>
  <w:style w:type="character" w:customStyle="1" w:styleId="Heading3Char">
    <w:name w:val="Heading 3 Char"/>
    <w:basedOn w:val="DefaultParagraphFont"/>
    <w:link w:val="Heading3"/>
    <w:uiPriority w:val="9"/>
    <w:semiHidden/>
    <w:rsid w:val="00EB458D"/>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EB458D"/>
    <w:rPr>
      <w:rFonts w:asciiTheme="majorHAnsi" w:eastAsiaTheme="majorEastAsia" w:hAnsiTheme="majorHAnsi" w:cstheme="majorBidi"/>
      <w:i/>
      <w:iCs/>
      <w:color w:val="2F5496" w:themeColor="accent1" w:themeShade="BF"/>
      <w:sz w:val="21"/>
      <w:szCs w:val="21"/>
      <w:lang w:val="en-GB"/>
    </w:rPr>
  </w:style>
  <w:style w:type="character" w:customStyle="1" w:styleId="Heading5Char">
    <w:name w:val="Heading 5 Char"/>
    <w:basedOn w:val="DefaultParagraphFont"/>
    <w:link w:val="Heading5"/>
    <w:uiPriority w:val="9"/>
    <w:semiHidden/>
    <w:rsid w:val="00EB458D"/>
    <w:rPr>
      <w:rFonts w:asciiTheme="majorHAnsi" w:eastAsiaTheme="majorEastAsia" w:hAnsiTheme="majorHAnsi" w:cstheme="majorBidi"/>
      <w:color w:val="2F5496" w:themeColor="accent1" w:themeShade="BF"/>
      <w:sz w:val="21"/>
      <w:szCs w:val="21"/>
      <w:lang w:val="en-GB"/>
    </w:rPr>
  </w:style>
  <w:style w:type="character" w:customStyle="1" w:styleId="Heading6Char">
    <w:name w:val="Heading 6 Char"/>
    <w:basedOn w:val="DefaultParagraphFont"/>
    <w:link w:val="Heading6"/>
    <w:uiPriority w:val="9"/>
    <w:semiHidden/>
    <w:rsid w:val="00EB458D"/>
    <w:rPr>
      <w:rFonts w:asciiTheme="majorHAnsi" w:eastAsiaTheme="majorEastAsia" w:hAnsiTheme="majorHAnsi" w:cstheme="majorBidi"/>
      <w:color w:val="1F3763" w:themeColor="accent1" w:themeShade="7F"/>
      <w:sz w:val="21"/>
      <w:szCs w:val="21"/>
      <w:lang w:val="en-GB"/>
    </w:rPr>
  </w:style>
  <w:style w:type="character" w:customStyle="1" w:styleId="Heading7Char">
    <w:name w:val="Heading 7 Char"/>
    <w:basedOn w:val="DefaultParagraphFont"/>
    <w:link w:val="Heading7"/>
    <w:uiPriority w:val="9"/>
    <w:semiHidden/>
    <w:rsid w:val="00EB458D"/>
    <w:rPr>
      <w:rFonts w:asciiTheme="majorHAnsi" w:eastAsiaTheme="majorEastAsia" w:hAnsiTheme="majorHAnsi" w:cstheme="majorBidi"/>
      <w:i/>
      <w:iCs/>
      <w:color w:val="1F3763" w:themeColor="accent1" w:themeShade="7F"/>
      <w:sz w:val="21"/>
      <w:szCs w:val="21"/>
      <w:lang w:val="en-GB"/>
    </w:rPr>
  </w:style>
  <w:style w:type="character" w:customStyle="1" w:styleId="Heading8Char">
    <w:name w:val="Heading 8 Char"/>
    <w:basedOn w:val="DefaultParagraphFont"/>
    <w:link w:val="Heading8"/>
    <w:uiPriority w:val="9"/>
    <w:semiHidden/>
    <w:rsid w:val="00EB458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EB458D"/>
    <w:rPr>
      <w:rFonts w:asciiTheme="majorHAnsi" w:eastAsiaTheme="majorEastAsia" w:hAnsiTheme="majorHAnsi" w:cstheme="majorBidi"/>
      <w:i/>
      <w:iCs/>
      <w:color w:val="272727" w:themeColor="text1" w:themeTint="D8"/>
      <w:sz w:val="21"/>
      <w:szCs w:val="21"/>
      <w:lang w:val="en-GB"/>
    </w:rPr>
  </w:style>
  <w:style w:type="paragraph" w:styleId="ListParagraph">
    <w:name w:val="List Paragraph"/>
    <w:basedOn w:val="Normal"/>
    <w:uiPriority w:val="34"/>
    <w:qFormat/>
    <w:rsid w:val="00EB458D"/>
    <w:pPr>
      <w:ind w:left="720"/>
    </w:pPr>
  </w:style>
  <w:style w:type="character" w:styleId="Hyperlink">
    <w:name w:val="Hyperlink"/>
    <w:basedOn w:val="DefaultParagraphFont"/>
    <w:uiPriority w:val="99"/>
    <w:unhideWhenUsed/>
    <w:rsid w:val="001B2D5B"/>
    <w:rPr>
      <w:color w:val="0563C1" w:themeColor="hyperlink"/>
      <w:u w:val="single"/>
    </w:rPr>
  </w:style>
  <w:style w:type="character" w:styleId="FollowedHyperlink">
    <w:name w:val="FollowedHyperlink"/>
    <w:basedOn w:val="DefaultParagraphFont"/>
    <w:uiPriority w:val="99"/>
    <w:semiHidden/>
    <w:unhideWhenUsed/>
    <w:rsid w:val="00344E11"/>
    <w:rPr>
      <w:color w:val="954F72" w:themeColor="followedHyperlink"/>
      <w:u w:val="single"/>
    </w:rPr>
  </w:style>
  <w:style w:type="character" w:styleId="CommentReference">
    <w:name w:val="annotation reference"/>
    <w:basedOn w:val="DefaultParagraphFont"/>
    <w:rsid w:val="00494C1B"/>
    <w:rPr>
      <w:sz w:val="16"/>
      <w:szCs w:val="16"/>
    </w:rPr>
  </w:style>
  <w:style w:type="paragraph" w:styleId="CommentText">
    <w:name w:val="annotation text"/>
    <w:basedOn w:val="Normal"/>
    <w:link w:val="CommentTextChar"/>
    <w:rsid w:val="00494C1B"/>
    <w:rPr>
      <w:sz w:val="20"/>
      <w:szCs w:val="20"/>
    </w:rPr>
  </w:style>
  <w:style w:type="character" w:customStyle="1" w:styleId="CommentTextChar">
    <w:name w:val="Comment Text Char"/>
    <w:basedOn w:val="DefaultParagraphFont"/>
    <w:link w:val="CommentText"/>
    <w:rsid w:val="00494C1B"/>
    <w:rPr>
      <w:rFonts w:ascii="Bookman Old Style" w:eastAsia="Times New Roman" w:hAnsi="Bookman Old Style" w:cs="Times New Roman"/>
      <w:sz w:val="20"/>
      <w:szCs w:val="20"/>
      <w:lang w:val="en-GB"/>
    </w:rPr>
  </w:style>
  <w:style w:type="paragraph" w:styleId="NormalWeb">
    <w:name w:val="Normal (Web)"/>
    <w:basedOn w:val="Normal"/>
    <w:uiPriority w:val="99"/>
    <w:rsid w:val="00494C1B"/>
    <w:pPr>
      <w:spacing w:before="100" w:beforeAutospacing="1" w:after="100" w:afterAutospacing="1"/>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Anderson</dc:creator>
  <cp:keywords/>
  <dc:description/>
  <cp:lastModifiedBy>Chantelle Anderson</cp:lastModifiedBy>
  <cp:revision>5</cp:revision>
  <dcterms:created xsi:type="dcterms:W3CDTF">2021-04-12T15:35:00Z</dcterms:created>
  <dcterms:modified xsi:type="dcterms:W3CDTF">2021-05-12T14:28:00Z</dcterms:modified>
</cp:coreProperties>
</file>